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F5D5" w14:textId="25A04B52" w:rsidR="007A5100" w:rsidRPr="00A46FD9" w:rsidRDefault="007A5100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FE3422">
        <w:rPr>
          <w:rFonts w:ascii="Arial" w:hAnsi="Arial" w:cs="Arial"/>
          <w:b/>
          <w:bCs/>
          <w:sz w:val="28"/>
          <w:szCs w:val="28"/>
        </w:rPr>
        <w:t>Stuttgart-Projekt</w:t>
      </w:r>
    </w:p>
    <w:p w14:paraId="04C7BFA1" w14:textId="77777777" w:rsidR="007A5100" w:rsidRPr="00A46FD9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7E0F2F65" w14:textId="4280C0C4" w:rsidR="007A5100" w:rsidRPr="005C4C54" w:rsidRDefault="00FE3422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Stuttgart-Projekt ist eine Projektwoche, in der die Schüler</w:t>
      </w:r>
      <w:r w:rsidR="003273C5">
        <w:rPr>
          <w:rFonts w:ascii="Arial" w:hAnsi="Arial" w:cs="Arial"/>
          <w:sz w:val="24"/>
          <w:szCs w:val="24"/>
        </w:rPr>
        <w:t>*i</w:t>
      </w:r>
      <w:r>
        <w:rPr>
          <w:rFonts w:ascii="Arial" w:hAnsi="Arial" w:cs="Arial"/>
          <w:sz w:val="24"/>
          <w:szCs w:val="24"/>
        </w:rPr>
        <w:t>nnen die Stadt Stuttgart unter verschiedenen Gesichtspunkten kennenlernen.</w:t>
      </w:r>
    </w:p>
    <w:p w14:paraId="279A2077" w14:textId="77777777" w:rsidR="007A5100" w:rsidRPr="005C4C54" w:rsidRDefault="007A5100" w:rsidP="00B71FF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5EDC48EC" w14:textId="418D45FF" w:rsidR="007A5100" w:rsidRPr="005C4C54" w:rsidRDefault="008A3F63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</w:t>
      </w:r>
      <w:r w:rsidR="003273C5">
        <w:rPr>
          <w:rFonts w:ascii="Arial" w:hAnsi="Arial" w:cs="Arial"/>
          <w:sz w:val="24"/>
          <w:szCs w:val="24"/>
        </w:rPr>
        <w:t>*i</w:t>
      </w:r>
      <w:r w:rsidR="00C00131">
        <w:rPr>
          <w:rFonts w:ascii="Arial" w:hAnsi="Arial" w:cs="Arial"/>
          <w:sz w:val="24"/>
          <w:szCs w:val="24"/>
        </w:rPr>
        <w:t>nnen</w:t>
      </w:r>
      <w:r>
        <w:rPr>
          <w:rFonts w:ascii="Arial" w:hAnsi="Arial" w:cs="Arial"/>
          <w:sz w:val="24"/>
          <w:szCs w:val="24"/>
        </w:rPr>
        <w:t xml:space="preserve"> </w:t>
      </w:r>
      <w:r w:rsidR="00C00131">
        <w:rPr>
          <w:rFonts w:ascii="Arial" w:hAnsi="Arial" w:cs="Arial"/>
          <w:sz w:val="24"/>
          <w:szCs w:val="24"/>
        </w:rPr>
        <w:t>und Lehrkräfte</w:t>
      </w:r>
      <w:r>
        <w:rPr>
          <w:rFonts w:ascii="Arial" w:hAnsi="Arial" w:cs="Arial"/>
          <w:sz w:val="24"/>
          <w:szCs w:val="24"/>
        </w:rPr>
        <w:t xml:space="preserve"> der Außenstelle</w:t>
      </w:r>
    </w:p>
    <w:p w14:paraId="43E681D1" w14:textId="77777777" w:rsidR="007A5100" w:rsidRPr="00B71FFF" w:rsidRDefault="00467D46" w:rsidP="00B71FF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1FFF">
        <w:rPr>
          <w:rFonts w:ascii="Arial" w:hAnsi="Arial" w:cs="Arial"/>
          <w:b/>
          <w:bCs/>
          <w:sz w:val="24"/>
          <w:szCs w:val="24"/>
        </w:rPr>
        <w:t>Ziel</w:t>
      </w:r>
      <w:r w:rsidR="008856EB" w:rsidRPr="00B71FFF">
        <w:rPr>
          <w:rFonts w:ascii="Arial" w:hAnsi="Arial" w:cs="Arial"/>
          <w:b/>
          <w:bCs/>
          <w:sz w:val="24"/>
          <w:szCs w:val="24"/>
        </w:rPr>
        <w:t>e</w:t>
      </w:r>
    </w:p>
    <w:p w14:paraId="7D0F00F8" w14:textId="73C2B191" w:rsidR="00467D46" w:rsidRDefault="00C00131" w:rsidP="00B71F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Die SchülerInnen lernen </w:t>
      </w:r>
      <w:r w:rsidR="00FE3422">
        <w:rPr>
          <w:rFonts w:ascii="Arial" w:hAnsi="Arial" w:cs="Arial"/>
          <w:b w:val="0"/>
          <w:bCs w:val="0"/>
          <w:sz w:val="24"/>
          <w:szCs w:val="24"/>
        </w:rPr>
        <w:t xml:space="preserve">durch Lerngänge ihre Heimatstadt kennen. </w:t>
      </w:r>
    </w:p>
    <w:p w14:paraId="0F230CFA" w14:textId="07C8A972" w:rsidR="00FE3422" w:rsidRDefault="00FE3422" w:rsidP="00B71F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Es gibt Raum zur Kommunikation und Präsentation.</w:t>
      </w:r>
    </w:p>
    <w:p w14:paraId="31BC1E49" w14:textId="77777777" w:rsidR="00F727AF" w:rsidRPr="00F727AF" w:rsidRDefault="007A5100" w:rsidP="009F251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14:paraId="304D8D1B" w14:textId="4E418A01" w:rsidR="008E752A" w:rsidRDefault="00FE3422" w:rsidP="008E752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Die vier Schwerpunkte der Stuttgart</w:t>
      </w:r>
      <w:r w:rsidR="007C1A80">
        <w:rPr>
          <w:rFonts w:ascii="Arial" w:hAnsi="Arial" w:cs="Arial"/>
          <w:b w:val="0"/>
          <w:sz w:val="24"/>
          <w:szCs w:val="24"/>
        </w:rPr>
        <w:t>-P</w:t>
      </w:r>
      <w:r>
        <w:rPr>
          <w:rFonts w:ascii="Arial" w:hAnsi="Arial" w:cs="Arial"/>
          <w:b w:val="0"/>
          <w:sz w:val="24"/>
          <w:szCs w:val="24"/>
        </w:rPr>
        <w:t>rojektwoche sind Kunst (z.B. Musik oder Malerei), Architektur (z.B.</w:t>
      </w:r>
      <w:r w:rsidR="003273C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Türme), Natur, Erfinder (z.B. Daimler oder Porsche).</w:t>
      </w:r>
      <w:r>
        <w:rPr>
          <w:rFonts w:ascii="Arial" w:hAnsi="Arial" w:cs="Arial"/>
          <w:b w:val="0"/>
          <w:sz w:val="24"/>
          <w:szCs w:val="24"/>
        </w:rPr>
        <w:br/>
        <w:t>Die Rotation der Schwerpunkte erfolgt</w:t>
      </w:r>
      <w:r w:rsidR="008E752A">
        <w:rPr>
          <w:rFonts w:ascii="Arial" w:hAnsi="Arial" w:cs="Arial"/>
          <w:b w:val="0"/>
          <w:sz w:val="24"/>
          <w:szCs w:val="24"/>
        </w:rPr>
        <w:t xml:space="preserve"> folgendermaßen: grün </w:t>
      </w:r>
      <w:r w:rsidR="008E752A" w:rsidRPr="008E752A">
        <w:rPr>
          <w:rFonts w:ascii="Arial" w:hAnsi="Arial" w:cs="Arial"/>
          <w:b w:val="0"/>
          <w:sz w:val="24"/>
          <w:szCs w:val="24"/>
        </w:rPr>
        <w:sym w:font="Wingdings" w:char="F0E0"/>
      </w:r>
      <w:r w:rsidR="008E752A">
        <w:rPr>
          <w:rFonts w:ascii="Arial" w:hAnsi="Arial" w:cs="Arial"/>
          <w:b w:val="0"/>
          <w:sz w:val="24"/>
          <w:szCs w:val="24"/>
        </w:rPr>
        <w:t xml:space="preserve"> rot; rot </w:t>
      </w:r>
      <w:r w:rsidR="008E752A" w:rsidRPr="008E752A">
        <w:rPr>
          <w:rFonts w:ascii="Arial" w:hAnsi="Arial" w:cs="Arial"/>
          <w:b w:val="0"/>
          <w:sz w:val="24"/>
          <w:szCs w:val="24"/>
        </w:rPr>
        <w:sym w:font="Wingdings" w:char="F0E0"/>
      </w:r>
      <w:r w:rsidR="008E752A">
        <w:rPr>
          <w:rFonts w:ascii="Arial" w:hAnsi="Arial" w:cs="Arial"/>
          <w:b w:val="0"/>
          <w:sz w:val="24"/>
          <w:szCs w:val="24"/>
        </w:rPr>
        <w:t xml:space="preserve">blau; blau </w:t>
      </w:r>
      <w:r w:rsidR="008E752A" w:rsidRPr="008E752A">
        <w:rPr>
          <w:rFonts w:ascii="Arial" w:hAnsi="Arial" w:cs="Arial"/>
          <w:b w:val="0"/>
          <w:sz w:val="24"/>
          <w:szCs w:val="24"/>
        </w:rPr>
        <w:sym w:font="Wingdings" w:char="F0E0"/>
      </w:r>
      <w:r w:rsidR="008E752A">
        <w:rPr>
          <w:rFonts w:ascii="Arial" w:hAnsi="Arial" w:cs="Arial"/>
          <w:b w:val="0"/>
          <w:sz w:val="24"/>
          <w:szCs w:val="24"/>
        </w:rPr>
        <w:t xml:space="preserve">orange; orange </w:t>
      </w:r>
      <w:r w:rsidR="008E752A" w:rsidRPr="008E752A">
        <w:rPr>
          <w:rFonts w:ascii="Arial" w:hAnsi="Arial" w:cs="Arial"/>
          <w:b w:val="0"/>
          <w:sz w:val="24"/>
          <w:szCs w:val="24"/>
        </w:rPr>
        <w:sym w:font="Wingdings" w:char="F0E0"/>
      </w:r>
      <w:r w:rsidR="008E752A">
        <w:rPr>
          <w:rFonts w:ascii="Arial" w:hAnsi="Arial" w:cs="Arial"/>
          <w:b w:val="0"/>
          <w:sz w:val="24"/>
          <w:szCs w:val="24"/>
        </w:rPr>
        <w:t xml:space="preserve"> grün.</w:t>
      </w:r>
    </w:p>
    <w:p w14:paraId="35968471" w14:textId="6ABA073D" w:rsidR="008E752A" w:rsidRDefault="008E752A" w:rsidP="008E752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Absprachen zum</w:t>
      </w:r>
      <w:r w:rsidRPr="008E752A">
        <w:rPr>
          <w:rFonts w:ascii="Arial" w:hAnsi="Arial" w:cs="Arial"/>
          <w:b w:val="0"/>
          <w:sz w:val="24"/>
          <w:szCs w:val="24"/>
        </w:rPr>
        <w:t xml:space="preserve"> Zeit</w:t>
      </w:r>
      <w:r>
        <w:rPr>
          <w:rFonts w:ascii="Arial" w:hAnsi="Arial" w:cs="Arial"/>
          <w:b w:val="0"/>
          <w:sz w:val="24"/>
          <w:szCs w:val="24"/>
        </w:rPr>
        <w:t>punkt</w:t>
      </w:r>
      <w:r w:rsidRPr="008E752A">
        <w:rPr>
          <w:rFonts w:ascii="Arial" w:hAnsi="Arial" w:cs="Arial"/>
          <w:b w:val="0"/>
          <w:sz w:val="24"/>
          <w:szCs w:val="24"/>
        </w:rPr>
        <w:t xml:space="preserve"> und grobe</w:t>
      </w:r>
      <w:r>
        <w:rPr>
          <w:rFonts w:ascii="Arial" w:hAnsi="Arial" w:cs="Arial"/>
          <w:b w:val="0"/>
          <w:sz w:val="24"/>
          <w:szCs w:val="24"/>
        </w:rPr>
        <w:t>m</w:t>
      </w:r>
      <w:r w:rsidRPr="008E752A">
        <w:rPr>
          <w:rFonts w:ascii="Arial" w:hAnsi="Arial" w:cs="Arial"/>
          <w:b w:val="0"/>
          <w:sz w:val="24"/>
          <w:szCs w:val="24"/>
        </w:rPr>
        <w:t xml:space="preserve"> Ablauf erfolg</w:t>
      </w:r>
      <w:r w:rsidR="007C1A80">
        <w:rPr>
          <w:rFonts w:ascii="Arial" w:hAnsi="Arial" w:cs="Arial"/>
          <w:b w:val="0"/>
          <w:sz w:val="24"/>
          <w:szCs w:val="24"/>
        </w:rPr>
        <w:t>en</w:t>
      </w:r>
      <w:r w:rsidRPr="008E752A">
        <w:rPr>
          <w:rFonts w:ascii="Arial" w:hAnsi="Arial" w:cs="Arial"/>
          <w:b w:val="0"/>
          <w:sz w:val="24"/>
          <w:szCs w:val="24"/>
        </w:rPr>
        <w:t xml:space="preserve"> im Team.</w:t>
      </w:r>
      <w:r>
        <w:rPr>
          <w:rFonts w:ascii="Arial" w:hAnsi="Arial" w:cs="Arial"/>
          <w:b w:val="0"/>
          <w:sz w:val="24"/>
          <w:szCs w:val="24"/>
        </w:rPr>
        <w:t xml:space="preserve"> Die detaillierte Planung des Schwerpunkts erfolgt im Klassenteam. Zu den jeweiligen Schwerpunkten findet sich vorbereitetes Material in einer Stuttgart-Kiste</w:t>
      </w:r>
      <w:r w:rsidR="003273C5">
        <w:rPr>
          <w:rFonts w:ascii="Arial" w:hAnsi="Arial" w:cs="Arial"/>
          <w:b w:val="0"/>
          <w:sz w:val="24"/>
          <w:szCs w:val="24"/>
        </w:rPr>
        <w:t xml:space="preserve"> und/oder auf dem Tauschlaufwerk</w:t>
      </w:r>
      <w:r>
        <w:rPr>
          <w:rFonts w:ascii="Arial" w:hAnsi="Arial" w:cs="Arial"/>
          <w:b w:val="0"/>
          <w:sz w:val="24"/>
          <w:szCs w:val="24"/>
        </w:rPr>
        <w:t xml:space="preserve">. </w:t>
      </w:r>
    </w:p>
    <w:p w14:paraId="3E224476" w14:textId="624E4903" w:rsidR="008E752A" w:rsidRPr="008E752A" w:rsidRDefault="008E752A" w:rsidP="008E752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Vorab wird ein Elternbrief ausgegeben zur allgemeinen Information und Finanzierung.</w:t>
      </w:r>
      <w:r w:rsidR="003273C5">
        <w:rPr>
          <w:rFonts w:ascii="Arial" w:hAnsi="Arial" w:cs="Arial"/>
          <w:b w:val="0"/>
          <w:bCs w:val="0"/>
          <w:sz w:val="24"/>
          <w:szCs w:val="24"/>
        </w:rPr>
        <w:t xml:space="preserve"> Die Kosten für Eltern sollen so gering wie möglich gehalten werden. Zur Finanzierung kann auch </w:t>
      </w:r>
      <w:proofErr w:type="spellStart"/>
      <w:r w:rsidR="003273C5">
        <w:rPr>
          <w:rFonts w:ascii="Arial" w:hAnsi="Arial" w:cs="Arial"/>
          <w:b w:val="0"/>
          <w:bCs w:val="0"/>
          <w:sz w:val="24"/>
          <w:szCs w:val="24"/>
        </w:rPr>
        <w:t>Bonuscardgeld</w:t>
      </w:r>
      <w:proofErr w:type="spellEnd"/>
      <w:r w:rsidR="003273C5">
        <w:rPr>
          <w:rFonts w:ascii="Arial" w:hAnsi="Arial" w:cs="Arial"/>
          <w:b w:val="0"/>
          <w:bCs w:val="0"/>
          <w:sz w:val="24"/>
          <w:szCs w:val="24"/>
        </w:rPr>
        <w:t xml:space="preserve"> (Gruppe und einzeln) genutzt werden.</w:t>
      </w:r>
    </w:p>
    <w:p w14:paraId="6411C20F" w14:textId="5D92F9A6" w:rsidR="00F727AF" w:rsidRPr="008E752A" w:rsidRDefault="008A3F63" w:rsidP="008E752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Zeitrahmen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273C5">
        <w:rPr>
          <w:rFonts w:ascii="Arial" w:hAnsi="Arial" w:cs="Arial"/>
          <w:b w:val="0"/>
          <w:bCs w:val="0"/>
          <w:sz w:val="24"/>
          <w:szCs w:val="24"/>
        </w:rPr>
        <w:t xml:space="preserve">Die Projektwoche findet in der Regel in der letzten vollen Schulwoche </w:t>
      </w:r>
      <w:r w:rsidR="003273C5">
        <w:rPr>
          <w:rFonts w:ascii="Arial" w:hAnsi="Arial" w:cs="Arial"/>
          <w:b w:val="0"/>
          <w:bCs w:val="0"/>
          <w:sz w:val="24"/>
          <w:szCs w:val="24"/>
        </w:rPr>
        <w:t>des Schuljahres im Juli stat</w:t>
      </w:r>
      <w:r w:rsidR="003273C5">
        <w:rPr>
          <w:rFonts w:ascii="Arial" w:hAnsi="Arial" w:cs="Arial"/>
          <w:b w:val="0"/>
          <w:bCs w:val="0"/>
          <w:sz w:val="24"/>
          <w:szCs w:val="24"/>
        </w:rPr>
        <w:t>t</w:t>
      </w:r>
      <w:r w:rsidR="003273C5">
        <w:rPr>
          <w:rFonts w:ascii="Arial" w:hAnsi="Arial" w:cs="Arial"/>
          <w:b w:val="0"/>
          <w:bCs w:val="0"/>
          <w:sz w:val="24"/>
          <w:szCs w:val="24"/>
        </w:rPr>
        <w:t xml:space="preserve"> und dauert von </w:t>
      </w:r>
      <w:r w:rsidR="008E752A">
        <w:rPr>
          <w:rFonts w:ascii="Arial" w:hAnsi="Arial" w:cs="Arial"/>
          <w:b w:val="0"/>
          <w:bCs w:val="0"/>
          <w:sz w:val="24"/>
          <w:szCs w:val="24"/>
        </w:rPr>
        <w:t xml:space="preserve">Montag bis Freitag; </w:t>
      </w:r>
    </w:p>
    <w:p w14:paraId="184EA74C" w14:textId="70CCCAF0" w:rsidR="008A3F63" w:rsidRDefault="008E752A" w:rsidP="008A3F6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Ablauf</w:t>
      </w:r>
      <w:r w:rsidR="008A3F63" w:rsidRPr="00D61A99">
        <w:rPr>
          <w:rFonts w:ascii="Arial" w:hAnsi="Arial" w:cs="Arial"/>
          <w:b w:val="0"/>
          <w:bCs w:val="0"/>
          <w:sz w:val="24"/>
          <w:szCs w:val="24"/>
        </w:rPr>
        <w:t>:</w:t>
      </w:r>
    </w:p>
    <w:p w14:paraId="1C74CD07" w14:textId="5DFB662B" w:rsidR="00F16101" w:rsidRDefault="008E752A" w:rsidP="00F16101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Die Projektwoche beginnt </w:t>
      </w:r>
      <w:r w:rsidR="003273C5">
        <w:rPr>
          <w:rFonts w:ascii="Arial" w:hAnsi="Arial" w:cs="Arial"/>
          <w:b w:val="0"/>
          <w:bCs w:val="0"/>
          <w:sz w:val="24"/>
          <w:szCs w:val="24"/>
        </w:rPr>
        <w:t xml:space="preserve">meist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mit einer Stadtrallye für alle Lerngruppen, die im Klassenteam organisiert </w:t>
      </w:r>
      <w:r w:rsidR="007C1A80">
        <w:rPr>
          <w:rFonts w:ascii="Arial" w:hAnsi="Arial" w:cs="Arial"/>
          <w:b w:val="0"/>
          <w:bCs w:val="0"/>
          <w:sz w:val="24"/>
          <w:szCs w:val="24"/>
        </w:rPr>
        <w:t xml:space="preserve">wird </w:t>
      </w:r>
      <w:r w:rsidR="00E67749">
        <w:rPr>
          <w:rFonts w:ascii="Arial" w:hAnsi="Arial" w:cs="Arial"/>
          <w:b w:val="0"/>
          <w:bCs w:val="0"/>
          <w:sz w:val="24"/>
          <w:szCs w:val="24"/>
        </w:rPr>
        <w:t xml:space="preserve">und auf den jeweiligen Schwerpunkt der Lerngruppe abgestimmt sein kann. </w:t>
      </w:r>
    </w:p>
    <w:p w14:paraId="4BED89BA" w14:textId="61538BE0" w:rsidR="00E67749" w:rsidRDefault="00E67749" w:rsidP="00F16101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In den Folgetagen können Lerngänge stattfinden, die im Klassenteam organisiert werden. </w:t>
      </w:r>
    </w:p>
    <w:p w14:paraId="5D29EC89" w14:textId="72E9CBD3" w:rsidR="00E67749" w:rsidRDefault="00E67749" w:rsidP="00F16101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Die Projektwoche endet mit einer Präsentation. Jede Lerngruppe stellt ihr Schwerpunktthema vor. </w:t>
      </w:r>
    </w:p>
    <w:p w14:paraId="7B387088" w14:textId="77777777" w:rsidR="007A5100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61ECFEF9" w14:textId="48FF1D30" w:rsidR="007A5100" w:rsidRPr="005C4C54" w:rsidRDefault="00E67749" w:rsidP="00E67749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Alle KollegInnen der Außenstelle</w:t>
      </w:r>
    </w:p>
    <w:sectPr w:rsidR="007A5100" w:rsidRPr="005C4C54" w:rsidSect="00A46FD9">
      <w:headerReference w:type="default" r:id="rId7"/>
      <w:footerReference w:type="default" r:id="rId8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BF34" w14:textId="77777777" w:rsidR="00BE15B2" w:rsidRDefault="00BE15B2">
      <w:r>
        <w:separator/>
      </w:r>
    </w:p>
  </w:endnote>
  <w:endnote w:type="continuationSeparator" w:id="0">
    <w:p w14:paraId="6BEDB9BF" w14:textId="77777777" w:rsidR="00BE15B2" w:rsidRDefault="00BE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E62F" w14:textId="128981C1" w:rsidR="007A5100" w:rsidRPr="00B9776E" w:rsidRDefault="007A5100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EC558A">
      <w:rPr>
        <w:rFonts w:cs="Arial"/>
        <w:noProof/>
        <w:sz w:val="16"/>
        <w:szCs w:val="16"/>
      </w:rPr>
      <w:t>T:\Lehrer\Schulhandbuch\Prozessbeschreibungen-Vaihingen\PB_AussenstellE_</w:t>
    </w:r>
    <w:r w:rsidR="00E67749">
      <w:rPr>
        <w:rFonts w:cs="Arial"/>
        <w:noProof/>
        <w:sz w:val="16"/>
        <w:szCs w:val="16"/>
      </w:rPr>
      <w:t>Stuttgart-Projekt</w:t>
    </w:r>
    <w:r w:rsidR="00EC558A">
      <w:rPr>
        <w:rFonts w:cs="Arial"/>
        <w:noProof/>
        <w:sz w:val="16"/>
        <w:szCs w:val="16"/>
      </w:rPr>
      <w:t>\PB_Außenstelle_S</w:t>
    </w:r>
    <w:r w:rsidR="00E67749">
      <w:rPr>
        <w:rFonts w:cs="Arial"/>
        <w:noProof/>
        <w:sz w:val="16"/>
        <w:szCs w:val="16"/>
      </w:rPr>
      <w:t>tuttgart-Projekt</w:t>
    </w:r>
    <w:r w:rsidR="00EC558A">
      <w:rPr>
        <w:rFonts w:cs="Arial"/>
        <w:noProof/>
        <w:sz w:val="16"/>
        <w:szCs w:val="16"/>
      </w:rPr>
      <w:t>.doc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D40C" w14:textId="77777777" w:rsidR="00BE15B2" w:rsidRDefault="00BE15B2">
      <w:r>
        <w:separator/>
      </w:r>
    </w:p>
  </w:footnote>
  <w:footnote w:type="continuationSeparator" w:id="0">
    <w:p w14:paraId="0788C869" w14:textId="77777777" w:rsidR="00BE15B2" w:rsidRDefault="00BE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F8B1" w14:textId="062D76A2" w:rsidR="007A5100" w:rsidRDefault="00B71FFF" w:rsidP="00B71FFF">
    <w:pPr>
      <w:pStyle w:val="Kopfzeile"/>
      <w:pBdr>
        <w:bottom w:val="single" w:sz="4" w:space="1" w:color="auto"/>
      </w:pBdr>
      <w:spacing w:before="0"/>
      <w:rPr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Pr="00BA226A">
      <w:rPr>
        <w:rStyle w:val="Seitenzahl"/>
        <w:rFonts w:cs="Arial"/>
        <w:sz w:val="20"/>
        <w:szCs w:val="20"/>
      </w:rPr>
      <w:fldChar w:fldCharType="separate"/>
    </w:r>
    <w:r w:rsidR="00F727AF">
      <w:rPr>
        <w:rStyle w:val="Seitenzahl"/>
        <w:rFonts w:cs="Arial"/>
        <w:noProof/>
        <w:sz w:val="20"/>
        <w:szCs w:val="20"/>
      </w:rPr>
      <w:t>1</w:t>
    </w:r>
    <w:r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Pr="00BA226A">
      <w:rPr>
        <w:rStyle w:val="Seitenzahl"/>
        <w:rFonts w:cs="Arial"/>
        <w:sz w:val="20"/>
        <w:szCs w:val="20"/>
      </w:rPr>
      <w:fldChar w:fldCharType="separate"/>
    </w:r>
    <w:r w:rsidR="00F727AF">
      <w:rPr>
        <w:rStyle w:val="Seitenzahl"/>
        <w:rFonts w:cs="Arial"/>
        <w:noProof/>
        <w:sz w:val="20"/>
        <w:szCs w:val="20"/>
      </w:rPr>
      <w:t>1</w:t>
    </w:r>
    <w:r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  <w:t xml:space="preserve">Ansprechpartner/innen: </w:t>
    </w:r>
    <w:r w:rsidR="0043703A">
      <w:rPr>
        <w:rFonts w:cs="Arial"/>
        <w:sz w:val="20"/>
        <w:szCs w:val="20"/>
      </w:rPr>
      <w:t>von Oppen</w:t>
    </w:r>
    <w:r w:rsidR="00FE3422">
      <w:rPr>
        <w:rFonts w:cs="Arial"/>
        <w:sz w:val="20"/>
        <w:szCs w:val="20"/>
      </w:rPr>
      <w:t xml:space="preserve"> </w:t>
    </w:r>
    <w:r w:rsidR="0043703A">
      <w:rPr>
        <w:rFonts w:cs="Arial"/>
        <w:sz w:val="20"/>
        <w:szCs w:val="20"/>
      </w:rPr>
      <w:t xml:space="preserve">/ </w:t>
    </w:r>
    <w:r w:rsidR="00FE3422">
      <w:rPr>
        <w:rFonts w:cs="Arial"/>
        <w:sz w:val="20"/>
        <w:szCs w:val="20"/>
      </w:rPr>
      <w:t>Bayer</w:t>
    </w:r>
  </w:p>
  <w:p w14:paraId="78055AB1" w14:textId="77777777" w:rsidR="00B71FFF" w:rsidRPr="00B9776E" w:rsidRDefault="00B71FFF" w:rsidP="00B71FFF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15AD4"/>
    <w:multiLevelType w:val="hybridMultilevel"/>
    <w:tmpl w:val="8BA26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73A7E"/>
    <w:multiLevelType w:val="hybridMultilevel"/>
    <w:tmpl w:val="7DCA1ADA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AEA186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BF4D7D"/>
    <w:multiLevelType w:val="hybridMultilevel"/>
    <w:tmpl w:val="00CAC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833964">
    <w:abstractNumId w:val="20"/>
  </w:num>
  <w:num w:numId="2" w16cid:durableId="20233597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5507439">
    <w:abstractNumId w:val="15"/>
  </w:num>
  <w:num w:numId="4" w16cid:durableId="641740428">
    <w:abstractNumId w:val="19"/>
  </w:num>
  <w:num w:numId="5" w16cid:durableId="1512379035">
    <w:abstractNumId w:val="18"/>
  </w:num>
  <w:num w:numId="6" w16cid:durableId="1429472200">
    <w:abstractNumId w:val="10"/>
  </w:num>
  <w:num w:numId="7" w16cid:durableId="1155800243">
    <w:abstractNumId w:val="16"/>
  </w:num>
  <w:num w:numId="8" w16cid:durableId="2081705013">
    <w:abstractNumId w:val="9"/>
  </w:num>
  <w:num w:numId="9" w16cid:durableId="1636056752">
    <w:abstractNumId w:val="7"/>
  </w:num>
  <w:num w:numId="10" w16cid:durableId="1198082732">
    <w:abstractNumId w:val="6"/>
  </w:num>
  <w:num w:numId="11" w16cid:durableId="1171868931">
    <w:abstractNumId w:val="5"/>
  </w:num>
  <w:num w:numId="12" w16cid:durableId="2045520565">
    <w:abstractNumId w:val="4"/>
  </w:num>
  <w:num w:numId="13" w16cid:durableId="244343357">
    <w:abstractNumId w:val="8"/>
  </w:num>
  <w:num w:numId="14" w16cid:durableId="132912487">
    <w:abstractNumId w:val="3"/>
  </w:num>
  <w:num w:numId="15" w16cid:durableId="1562793247">
    <w:abstractNumId w:val="2"/>
  </w:num>
  <w:num w:numId="16" w16cid:durableId="780959594">
    <w:abstractNumId w:val="1"/>
  </w:num>
  <w:num w:numId="17" w16cid:durableId="974678314">
    <w:abstractNumId w:val="0"/>
  </w:num>
  <w:num w:numId="18" w16cid:durableId="816799424">
    <w:abstractNumId w:val="13"/>
  </w:num>
  <w:num w:numId="19" w16cid:durableId="1347903132">
    <w:abstractNumId w:val="17"/>
  </w:num>
  <w:num w:numId="20" w16cid:durableId="1299149511">
    <w:abstractNumId w:val="12"/>
  </w:num>
  <w:num w:numId="21" w16cid:durableId="1458797534">
    <w:abstractNumId w:val="11"/>
  </w:num>
  <w:num w:numId="22" w16cid:durableId="5100739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attachedTemplate r:id="rId1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F5"/>
    <w:rsid w:val="00021E38"/>
    <w:rsid w:val="00076E82"/>
    <w:rsid w:val="000A461C"/>
    <w:rsid w:val="000C539B"/>
    <w:rsid w:val="000E1FCD"/>
    <w:rsid w:val="000F72E8"/>
    <w:rsid w:val="001167F5"/>
    <w:rsid w:val="00120CED"/>
    <w:rsid w:val="0015712B"/>
    <w:rsid w:val="00195B0B"/>
    <w:rsid w:val="001E1387"/>
    <w:rsid w:val="001E7A80"/>
    <w:rsid w:val="0021752C"/>
    <w:rsid w:val="00250E59"/>
    <w:rsid w:val="00250E9C"/>
    <w:rsid w:val="00252A06"/>
    <w:rsid w:val="00311256"/>
    <w:rsid w:val="003273C5"/>
    <w:rsid w:val="00337344"/>
    <w:rsid w:val="00365066"/>
    <w:rsid w:val="0039788C"/>
    <w:rsid w:val="00397FD1"/>
    <w:rsid w:val="0043703A"/>
    <w:rsid w:val="0045633A"/>
    <w:rsid w:val="00467D46"/>
    <w:rsid w:val="004F7A57"/>
    <w:rsid w:val="00505568"/>
    <w:rsid w:val="005867DA"/>
    <w:rsid w:val="00590FB4"/>
    <w:rsid w:val="005B0072"/>
    <w:rsid w:val="005C4C54"/>
    <w:rsid w:val="00600B0B"/>
    <w:rsid w:val="006838D5"/>
    <w:rsid w:val="006C24D8"/>
    <w:rsid w:val="006D7AC9"/>
    <w:rsid w:val="00715658"/>
    <w:rsid w:val="007274D6"/>
    <w:rsid w:val="00763DA4"/>
    <w:rsid w:val="00783CF0"/>
    <w:rsid w:val="007A2B16"/>
    <w:rsid w:val="007A5100"/>
    <w:rsid w:val="007C1A80"/>
    <w:rsid w:val="00835B29"/>
    <w:rsid w:val="00845BA3"/>
    <w:rsid w:val="0084612A"/>
    <w:rsid w:val="00855222"/>
    <w:rsid w:val="008856EB"/>
    <w:rsid w:val="008A3F63"/>
    <w:rsid w:val="008D4A99"/>
    <w:rsid w:val="008D6465"/>
    <w:rsid w:val="008E752A"/>
    <w:rsid w:val="00907DEC"/>
    <w:rsid w:val="00973536"/>
    <w:rsid w:val="00982788"/>
    <w:rsid w:val="00994CF9"/>
    <w:rsid w:val="00995B1A"/>
    <w:rsid w:val="009A49C7"/>
    <w:rsid w:val="009F2511"/>
    <w:rsid w:val="00A16391"/>
    <w:rsid w:val="00A2506A"/>
    <w:rsid w:val="00A3527A"/>
    <w:rsid w:val="00A46FD9"/>
    <w:rsid w:val="00A51C2A"/>
    <w:rsid w:val="00A63F9B"/>
    <w:rsid w:val="00AF3357"/>
    <w:rsid w:val="00B2191E"/>
    <w:rsid w:val="00B41DB9"/>
    <w:rsid w:val="00B71FFF"/>
    <w:rsid w:val="00B9776E"/>
    <w:rsid w:val="00BC0931"/>
    <w:rsid w:val="00BE15B2"/>
    <w:rsid w:val="00C00131"/>
    <w:rsid w:val="00C15339"/>
    <w:rsid w:val="00C35876"/>
    <w:rsid w:val="00C918D5"/>
    <w:rsid w:val="00CF10F1"/>
    <w:rsid w:val="00D81315"/>
    <w:rsid w:val="00DA0BD7"/>
    <w:rsid w:val="00DB5C16"/>
    <w:rsid w:val="00DD5B58"/>
    <w:rsid w:val="00E035E2"/>
    <w:rsid w:val="00E3726E"/>
    <w:rsid w:val="00E562BB"/>
    <w:rsid w:val="00E641FE"/>
    <w:rsid w:val="00E67749"/>
    <w:rsid w:val="00EC558A"/>
    <w:rsid w:val="00EE4E57"/>
    <w:rsid w:val="00EF794E"/>
    <w:rsid w:val="00F10712"/>
    <w:rsid w:val="00F16101"/>
    <w:rsid w:val="00F56588"/>
    <w:rsid w:val="00F727AF"/>
    <w:rsid w:val="00F804E6"/>
    <w:rsid w:val="00F80951"/>
    <w:rsid w:val="00FA14F6"/>
    <w:rsid w:val="00FA2529"/>
    <w:rsid w:val="00FB1BB1"/>
    <w:rsid w:val="00FD264D"/>
    <w:rsid w:val="00FD423C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AB5CA6"/>
  <w15:chartTrackingRefBased/>
  <w15:docId w15:val="{3A47A927-D313-49F6-A7A2-D42C37C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  <w:style w:type="character" w:styleId="Hyperlink">
    <w:name w:val="Hyperlink"/>
    <w:rsid w:val="00EE4E57"/>
    <w:rPr>
      <w:color w:val="0000FF"/>
      <w:u w:val="single"/>
    </w:rPr>
  </w:style>
  <w:style w:type="character" w:customStyle="1" w:styleId="BesuchterHyperlink">
    <w:name w:val="BesuchterHyperlink"/>
    <w:rsid w:val="00995B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ehrer\Schulhandbuch\Vorlage%20Prozessbeschreibung%20Word.Mich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T:\Lehrer\Schulhandbuch\Vorlage Prozessbeschreibung Word.Micha.dot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Lehrer</dc:creator>
  <cp:keywords/>
  <dc:description/>
  <cp:lastModifiedBy>Dirk Wollewneber</cp:lastModifiedBy>
  <cp:revision>3</cp:revision>
  <cp:lastPrinted>2013-05-07T10:03:00Z</cp:lastPrinted>
  <dcterms:created xsi:type="dcterms:W3CDTF">2020-03-25T16:07:00Z</dcterms:created>
  <dcterms:modified xsi:type="dcterms:W3CDTF">2023-06-25T12:25:00Z</dcterms:modified>
</cp:coreProperties>
</file>