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3A" w:rsidRPr="00A46FD9" w:rsidRDefault="00566C3A" w:rsidP="008776E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569AB">
        <w:rPr>
          <w:rFonts w:ascii="Arial" w:hAnsi="Arial" w:cs="Arial"/>
          <w:b/>
          <w:bCs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7C2C36">
        <w:rPr>
          <w:rFonts w:ascii="Arial" w:hAnsi="Arial" w:cs="Arial"/>
          <w:b/>
          <w:bCs/>
          <w:sz w:val="28"/>
          <w:szCs w:val="28"/>
        </w:rPr>
        <w:t>Spielstadt</w:t>
      </w:r>
    </w:p>
    <w:p w:rsidR="00566C3A" w:rsidRPr="00B569AB" w:rsidRDefault="00566C3A" w:rsidP="00521B8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B569AB">
        <w:rPr>
          <w:rFonts w:ascii="Arial" w:hAnsi="Arial" w:cs="Arial"/>
          <w:b/>
          <w:bCs/>
        </w:rPr>
        <w:t>Prozessdefinition</w:t>
      </w:r>
    </w:p>
    <w:p w:rsidR="0099611D" w:rsidRPr="00B569AB" w:rsidRDefault="0099611D" w:rsidP="0099611D">
      <w:pPr>
        <w:rPr>
          <w:szCs w:val="22"/>
        </w:rPr>
      </w:pPr>
      <w:r w:rsidRPr="00B569AB">
        <w:rPr>
          <w:szCs w:val="22"/>
        </w:rPr>
        <w:t xml:space="preserve">In der Spielstadt erleben die Schüler und Schülerinnen spielerisch </w:t>
      </w:r>
      <w:r w:rsidR="00B569AB">
        <w:rPr>
          <w:szCs w:val="22"/>
        </w:rPr>
        <w:t xml:space="preserve">ein </w:t>
      </w:r>
      <w:r w:rsidRPr="00B569AB">
        <w:rPr>
          <w:szCs w:val="22"/>
        </w:rPr>
        <w:t>Stadtleben mit seinen Einrichtungen wie z.B. Friseur, Restaurants, Spielplätze, Bank, Post, Gericht, Arbeitsamt, usw. Regulärer Unterricht in den Klassen findet in dieser Woche nicht statt.</w:t>
      </w:r>
    </w:p>
    <w:p w:rsidR="007C2C36" w:rsidRPr="00B569AB" w:rsidRDefault="007C2C36" w:rsidP="007C2C36">
      <w:pPr>
        <w:rPr>
          <w:szCs w:val="22"/>
        </w:rPr>
      </w:pPr>
      <w:r w:rsidRPr="00B569AB">
        <w:rPr>
          <w:szCs w:val="22"/>
        </w:rPr>
        <w:t xml:space="preserve">Die Spielstadt ist eines der großen </w:t>
      </w:r>
      <w:r w:rsidR="00B569AB">
        <w:rPr>
          <w:szCs w:val="22"/>
        </w:rPr>
        <w:t xml:space="preserve">Projekte </w:t>
      </w:r>
      <w:r w:rsidRPr="00B569AB">
        <w:rPr>
          <w:szCs w:val="22"/>
        </w:rPr>
        <w:t>an unserer Schule. Sie findet i.d.R. alle zwei Jahre im Wechsel mit den Projekttagen statt. Die Spielstadtwoche beginnt für die Schüler</w:t>
      </w:r>
      <w:r w:rsidR="00B569AB">
        <w:rPr>
          <w:szCs w:val="22"/>
        </w:rPr>
        <w:t>/innen</w:t>
      </w:r>
      <w:r w:rsidRPr="00B569AB">
        <w:rPr>
          <w:szCs w:val="22"/>
        </w:rPr>
        <w:t xml:space="preserve"> am Dienstag und endet mit dem Schulfest am Samstag. </w:t>
      </w:r>
      <w:r w:rsidR="00B569AB">
        <w:rPr>
          <w:szCs w:val="22"/>
        </w:rPr>
        <w:t>Der Montag ist in Absprache mit dem E</w:t>
      </w:r>
      <w:r w:rsidR="00B569AB">
        <w:rPr>
          <w:szCs w:val="22"/>
        </w:rPr>
        <w:t>l</w:t>
      </w:r>
      <w:r w:rsidR="00B569AB">
        <w:rPr>
          <w:szCs w:val="22"/>
        </w:rPr>
        <w:t>ternbeirat für den Aufbau und als Ausgleich für die Anwesenheit aller Schüler/innen am Sam</w:t>
      </w:r>
      <w:r w:rsidR="00B569AB">
        <w:rPr>
          <w:szCs w:val="22"/>
        </w:rPr>
        <w:t>s</w:t>
      </w:r>
      <w:r w:rsidR="00B569AB">
        <w:rPr>
          <w:szCs w:val="22"/>
        </w:rPr>
        <w:t xml:space="preserve">tag unterrichtsfrei. </w:t>
      </w:r>
    </w:p>
    <w:p w:rsidR="00566C3A" w:rsidRPr="00B569AB" w:rsidRDefault="00566C3A" w:rsidP="00521B8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B569AB">
        <w:rPr>
          <w:rFonts w:ascii="Arial" w:hAnsi="Arial" w:cs="Arial"/>
          <w:b/>
          <w:bCs/>
        </w:rPr>
        <w:t>Geltungsbereich</w:t>
      </w:r>
    </w:p>
    <w:p w:rsidR="00566C3A" w:rsidRPr="00B569AB" w:rsidRDefault="00566C3A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Klassen </w:t>
      </w:r>
      <w:r w:rsidR="007C2C36" w:rsidRPr="00B569AB">
        <w:rPr>
          <w:rFonts w:ascii="Arial" w:hAnsi="Arial" w:cs="Arial"/>
        </w:rPr>
        <w:t>1</w:t>
      </w:r>
      <w:r w:rsidRPr="00B569AB">
        <w:rPr>
          <w:rFonts w:ascii="Arial" w:hAnsi="Arial" w:cs="Arial"/>
        </w:rPr>
        <w:t xml:space="preserve"> -9 jahrgangsübergreifend</w:t>
      </w:r>
      <w:r w:rsidR="007C2C36" w:rsidRPr="00B569AB">
        <w:rPr>
          <w:rFonts w:ascii="Arial" w:hAnsi="Arial" w:cs="Arial"/>
        </w:rPr>
        <w:t>, Vaihingen und Freiberg</w:t>
      </w:r>
    </w:p>
    <w:p w:rsidR="00566C3A" w:rsidRPr="00B569AB" w:rsidRDefault="00566C3A" w:rsidP="00521B8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B569AB">
        <w:rPr>
          <w:rFonts w:ascii="Arial" w:hAnsi="Arial" w:cs="Arial"/>
          <w:b/>
          <w:bCs/>
        </w:rPr>
        <w:t>Regelungen</w:t>
      </w:r>
    </w:p>
    <w:p w:rsidR="005076A2" w:rsidRPr="00B569AB" w:rsidRDefault="0099611D" w:rsidP="00B569A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Vorbereitung der Spielstadt: „Spielstadtgruppe“</w:t>
      </w:r>
      <w:r w:rsidR="005076A2" w:rsidRPr="00B569A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 xml:space="preserve">(darin: </w:t>
      </w:r>
      <w:r w:rsidR="005076A2" w:rsidRPr="00B569AB">
        <w:rPr>
          <w:rFonts w:ascii="Arial" w:hAnsi="Arial" w:cs="Arial"/>
          <w:b w:val="0"/>
          <w:bCs w:val="0"/>
          <w:sz w:val="22"/>
          <w:szCs w:val="22"/>
        </w:rPr>
        <w:t>Lehrkräfte aus allen Stufen, sowie aus Vaihingen und Freiberg und mind. eine Person der Sch</w:t>
      </w:r>
      <w:r w:rsidR="00533865" w:rsidRPr="00B569AB">
        <w:rPr>
          <w:rFonts w:ascii="Arial" w:hAnsi="Arial" w:cs="Arial"/>
          <w:b w:val="0"/>
          <w:bCs w:val="0"/>
          <w:sz w:val="22"/>
          <w:szCs w:val="22"/>
        </w:rPr>
        <w:t>ulleitung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5076A2" w:rsidRPr="00B569AB" w:rsidRDefault="007C2C36" w:rsidP="00B569A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 xml:space="preserve">Spielstadt </w:t>
      </w:r>
      <w:r w:rsidR="00B569AB">
        <w:rPr>
          <w:rFonts w:ascii="Arial" w:hAnsi="Arial" w:cs="Arial"/>
          <w:b w:val="0"/>
          <w:bCs w:val="0"/>
          <w:sz w:val="22"/>
          <w:szCs w:val="22"/>
        </w:rPr>
        <w:t>findet vormittags a</w:t>
      </w:r>
      <w:r w:rsidR="0099611D" w:rsidRPr="00B569AB">
        <w:rPr>
          <w:rFonts w:ascii="Arial" w:hAnsi="Arial" w:cs="Arial"/>
          <w:b w:val="0"/>
          <w:bCs w:val="0"/>
          <w:sz w:val="22"/>
          <w:szCs w:val="22"/>
        </w:rPr>
        <w:t xml:space="preserve">n der HFH </w:t>
      </w:r>
      <w:r w:rsidR="00B569AB">
        <w:rPr>
          <w:rFonts w:ascii="Arial" w:hAnsi="Arial" w:cs="Arial"/>
          <w:b w:val="0"/>
          <w:bCs w:val="0"/>
          <w:sz w:val="22"/>
          <w:szCs w:val="22"/>
        </w:rPr>
        <w:t xml:space="preserve">in </w:t>
      </w:r>
      <w:r w:rsidR="0099611D" w:rsidRPr="00B569AB">
        <w:rPr>
          <w:rFonts w:ascii="Arial" w:hAnsi="Arial" w:cs="Arial"/>
          <w:b w:val="0"/>
          <w:bCs w:val="0"/>
          <w:sz w:val="22"/>
          <w:szCs w:val="22"/>
        </w:rPr>
        <w:t>Freiberg</w:t>
      </w:r>
      <w:r w:rsidR="00B569AB">
        <w:rPr>
          <w:rFonts w:ascii="Arial" w:hAnsi="Arial" w:cs="Arial"/>
          <w:b w:val="0"/>
          <w:bCs w:val="0"/>
          <w:sz w:val="22"/>
          <w:szCs w:val="22"/>
        </w:rPr>
        <w:t xml:space="preserve"> statt</w:t>
      </w:r>
    </w:p>
    <w:p w:rsidR="005076A2" w:rsidRPr="00B569AB" w:rsidRDefault="0099611D" w:rsidP="00B569A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 xml:space="preserve">Spielstadtwoche: </w:t>
      </w:r>
      <w:r w:rsidR="005076A2" w:rsidRPr="00B569AB">
        <w:rPr>
          <w:rFonts w:ascii="Arial" w:hAnsi="Arial" w:cs="Arial"/>
          <w:b w:val="0"/>
          <w:bCs w:val="0"/>
          <w:sz w:val="22"/>
          <w:szCs w:val="22"/>
        </w:rPr>
        <w:t xml:space="preserve">Montag zur Vorbereitung 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>der Lehrkräfte, Schüler haben frei</w:t>
      </w:r>
      <w:r w:rsidR="005076A2" w:rsidRPr="00B569AB">
        <w:rPr>
          <w:rFonts w:ascii="Arial" w:hAnsi="Arial" w:cs="Arial"/>
          <w:b w:val="0"/>
          <w:bCs w:val="0"/>
          <w:sz w:val="22"/>
          <w:szCs w:val="22"/>
        </w:rPr>
        <w:t>, kommen d</w:t>
      </w:r>
      <w:r w:rsidR="005076A2" w:rsidRPr="00B569AB">
        <w:rPr>
          <w:rFonts w:ascii="Arial" w:hAnsi="Arial" w:cs="Arial"/>
          <w:b w:val="0"/>
          <w:bCs w:val="0"/>
          <w:sz w:val="22"/>
          <w:szCs w:val="22"/>
        </w:rPr>
        <w:t>a</w:t>
      </w:r>
      <w:r w:rsidR="005076A2" w:rsidRPr="00B569AB">
        <w:rPr>
          <w:rFonts w:ascii="Arial" w:hAnsi="Arial" w:cs="Arial"/>
          <w:b w:val="0"/>
          <w:bCs w:val="0"/>
          <w:sz w:val="22"/>
          <w:szCs w:val="22"/>
        </w:rPr>
        <w:t>für am Samstag zum Schulfest. Einzelne Schüler</w:t>
      </w:r>
      <w:r w:rsidR="00B569AB">
        <w:rPr>
          <w:rFonts w:ascii="Arial" w:hAnsi="Arial" w:cs="Arial"/>
          <w:b w:val="0"/>
          <w:bCs w:val="0"/>
          <w:sz w:val="22"/>
          <w:szCs w:val="22"/>
        </w:rPr>
        <w:t xml:space="preserve">/innen </w:t>
      </w:r>
      <w:r w:rsidR="005076A2" w:rsidRPr="00B569AB">
        <w:rPr>
          <w:rFonts w:ascii="Arial" w:hAnsi="Arial" w:cs="Arial"/>
          <w:b w:val="0"/>
          <w:bCs w:val="0"/>
          <w:sz w:val="22"/>
          <w:szCs w:val="22"/>
        </w:rPr>
        <w:t xml:space="preserve"> (z.B. </w:t>
      </w:r>
      <w:r w:rsidR="00B569AB">
        <w:rPr>
          <w:rFonts w:ascii="Arial" w:hAnsi="Arial" w:cs="Arial"/>
          <w:b w:val="0"/>
          <w:bCs w:val="0"/>
          <w:sz w:val="22"/>
          <w:szCs w:val="22"/>
        </w:rPr>
        <w:t xml:space="preserve">wer </w:t>
      </w:r>
      <w:r w:rsidR="005076A2" w:rsidRPr="00B569AB">
        <w:rPr>
          <w:rFonts w:ascii="Arial" w:hAnsi="Arial" w:cs="Arial"/>
          <w:b w:val="0"/>
          <w:bCs w:val="0"/>
          <w:sz w:val="22"/>
          <w:szCs w:val="22"/>
        </w:rPr>
        <w:t xml:space="preserve">am Samstag verhindert sind) können am Montag beim Aufbau mithelfen. </w:t>
      </w:r>
      <w:r w:rsidR="00F21BAA">
        <w:rPr>
          <w:rFonts w:ascii="Arial" w:hAnsi="Arial" w:cs="Arial"/>
          <w:b w:val="0"/>
          <w:bCs w:val="0"/>
          <w:sz w:val="22"/>
          <w:szCs w:val="22"/>
        </w:rPr>
        <w:br/>
      </w:r>
      <w:r w:rsidR="00B569AB">
        <w:rPr>
          <w:rFonts w:ascii="Arial" w:hAnsi="Arial" w:cs="Arial"/>
          <w:b w:val="0"/>
          <w:bCs w:val="0"/>
          <w:sz w:val="22"/>
          <w:szCs w:val="22"/>
        </w:rPr>
        <w:t>Rechtzeitig Absprache mit dem Elternbeirat!</w:t>
      </w:r>
    </w:p>
    <w:p w:rsidR="0099611D" w:rsidRPr="00B569AB" w:rsidRDefault="0099611D" w:rsidP="00B569A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 xml:space="preserve">Lehrkräfte bieten Arbeitsplätze </w:t>
      </w:r>
      <w:r w:rsidR="00FC09D5">
        <w:rPr>
          <w:rFonts w:ascii="Arial" w:hAnsi="Arial" w:cs="Arial"/>
          <w:b w:val="0"/>
          <w:bCs w:val="0"/>
          <w:sz w:val="22"/>
          <w:szCs w:val="22"/>
        </w:rPr>
        <w:t xml:space="preserve">in 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 xml:space="preserve"> Konsum, Freizeit</w:t>
      </w:r>
      <w:r w:rsidR="00533865" w:rsidRPr="00B569AB">
        <w:rPr>
          <w:rFonts w:ascii="Arial" w:hAnsi="Arial" w:cs="Arial"/>
          <w:b w:val="0"/>
          <w:bCs w:val="0"/>
          <w:sz w:val="22"/>
          <w:szCs w:val="22"/>
        </w:rPr>
        <w:t>, Produktion und Infrastruktur an.</w:t>
      </w:r>
    </w:p>
    <w:p w:rsidR="00533865" w:rsidRPr="00B569AB" w:rsidRDefault="00533865" w:rsidP="00B569A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Schüler</w:t>
      </w:r>
      <w:r w:rsidR="00B569AB">
        <w:rPr>
          <w:rFonts w:ascii="Arial" w:hAnsi="Arial" w:cs="Arial"/>
          <w:b w:val="0"/>
          <w:bCs w:val="0"/>
          <w:sz w:val="22"/>
          <w:szCs w:val="22"/>
        </w:rPr>
        <w:t>/innen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 xml:space="preserve"> arbeiten in Werkstätten usw. und verdienen dort Spielstadtgeld, welches sie dann für Konsum</w:t>
      </w:r>
      <w:r w:rsidR="00B569A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>Freizeit</w:t>
      </w:r>
      <w:r w:rsidR="00B569AB">
        <w:rPr>
          <w:rFonts w:ascii="Arial" w:hAnsi="Arial" w:cs="Arial"/>
          <w:b w:val="0"/>
          <w:bCs w:val="0"/>
          <w:sz w:val="22"/>
          <w:szCs w:val="22"/>
        </w:rPr>
        <w:t>, Einkaufen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 xml:space="preserve"> ausgeben können.</w:t>
      </w:r>
    </w:p>
    <w:p w:rsidR="00533865" w:rsidRPr="00B569AB" w:rsidRDefault="009E1AC2" w:rsidP="00B569A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Abläufe und Pläne siehe Anhänge</w:t>
      </w:r>
    </w:p>
    <w:p w:rsidR="00566C3A" w:rsidRPr="00B569AB" w:rsidRDefault="00566C3A" w:rsidP="00521B8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B569AB">
        <w:rPr>
          <w:rFonts w:ascii="Arial" w:hAnsi="Arial" w:cs="Arial"/>
          <w:b/>
          <w:bCs/>
        </w:rPr>
        <w:t>Verantwortlichkeit</w:t>
      </w:r>
    </w:p>
    <w:p w:rsidR="00566C3A" w:rsidRPr="00B569AB" w:rsidRDefault="0099611D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Vorbereitungsgruppe</w:t>
      </w:r>
      <w:r w:rsidR="00FC09D5">
        <w:rPr>
          <w:rFonts w:ascii="Arial" w:hAnsi="Arial" w:cs="Arial"/>
          <w:b w:val="0"/>
          <w:bCs w:val="0"/>
          <w:sz w:val="22"/>
          <w:szCs w:val="22"/>
        </w:rPr>
        <w:t>;</w:t>
      </w:r>
      <w:r w:rsidR="00B569A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C2C36" w:rsidRPr="00B569AB">
        <w:rPr>
          <w:rFonts w:ascii="Arial" w:hAnsi="Arial" w:cs="Arial"/>
          <w:b w:val="0"/>
          <w:bCs w:val="0"/>
          <w:sz w:val="22"/>
          <w:szCs w:val="22"/>
        </w:rPr>
        <w:t>alle Lehrkräfte der HFH</w:t>
      </w:r>
    </w:p>
    <w:p w:rsidR="00566C3A" w:rsidRPr="00B569AB" w:rsidRDefault="00566C3A" w:rsidP="00521B82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B569AB">
        <w:rPr>
          <w:rFonts w:ascii="Arial" w:hAnsi="Arial" w:cs="Arial"/>
          <w:b/>
          <w:bCs/>
        </w:rPr>
        <w:t>Ziel</w:t>
      </w:r>
    </w:p>
    <w:p w:rsidR="00533865" w:rsidRPr="00B569AB" w:rsidRDefault="00533865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Kennenlernen von einfachen ökonomischen Prozessen</w:t>
      </w:r>
    </w:p>
    <w:p w:rsidR="00533865" w:rsidRPr="00B569AB" w:rsidRDefault="00533865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Umgang mit Geld, Zeit, Arbeit, Konsum</w:t>
      </w:r>
    </w:p>
    <w:p w:rsidR="00533865" w:rsidRPr="00B569AB" w:rsidRDefault="00566C3A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Förderung der Schlüsselkompetenzen (Planungs- und Handlungsfähigkeit, Selbstständi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>g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>keit…)</w:t>
      </w:r>
      <w:r w:rsidR="00533865" w:rsidRPr="00B569A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</w:p>
    <w:p w:rsidR="00566C3A" w:rsidRPr="00B569AB" w:rsidRDefault="00533865" w:rsidP="008776E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Förderung der praktischen und kreativen Fähigkeiten</w:t>
      </w:r>
    </w:p>
    <w:p w:rsidR="00566C3A" w:rsidRPr="00B569AB" w:rsidRDefault="00566C3A" w:rsidP="009913E2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Förderung der Teamfähigkeit in der altersgemischten Gruppe</w:t>
      </w:r>
    </w:p>
    <w:p w:rsidR="00533865" w:rsidRPr="00B569AB" w:rsidRDefault="00533865" w:rsidP="009913E2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569AB">
        <w:rPr>
          <w:rFonts w:ascii="Arial" w:hAnsi="Arial" w:cs="Arial"/>
          <w:b w:val="0"/>
          <w:bCs w:val="0"/>
          <w:sz w:val="22"/>
          <w:szCs w:val="22"/>
        </w:rPr>
        <w:t>Schule, Mitschüler</w:t>
      </w:r>
      <w:r w:rsidR="00B569AB">
        <w:rPr>
          <w:rFonts w:ascii="Arial" w:hAnsi="Arial" w:cs="Arial"/>
          <w:b w:val="0"/>
          <w:bCs w:val="0"/>
          <w:sz w:val="22"/>
          <w:szCs w:val="22"/>
        </w:rPr>
        <w:t>/innen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 xml:space="preserve"> und </w:t>
      </w:r>
      <w:r w:rsidR="00B569AB">
        <w:rPr>
          <w:rFonts w:ascii="Arial" w:hAnsi="Arial" w:cs="Arial"/>
          <w:b w:val="0"/>
          <w:bCs w:val="0"/>
          <w:sz w:val="22"/>
          <w:szCs w:val="22"/>
        </w:rPr>
        <w:t xml:space="preserve">Lehrkräfte </w:t>
      </w:r>
      <w:r w:rsidRPr="00B569AB">
        <w:rPr>
          <w:rFonts w:ascii="Arial" w:hAnsi="Arial" w:cs="Arial"/>
          <w:b w:val="0"/>
          <w:bCs w:val="0"/>
          <w:sz w:val="22"/>
          <w:szCs w:val="22"/>
        </w:rPr>
        <w:t>in anderem Kontext erleben</w:t>
      </w:r>
    </w:p>
    <w:p w:rsidR="00566C3A" w:rsidRPr="00EF35D9" w:rsidRDefault="00566C3A" w:rsidP="008776EB">
      <w:pPr>
        <w:pStyle w:val="Standa1"/>
        <w:keepNext/>
        <w:spacing w:before="360" w:after="0" w:line="240" w:lineRule="auto"/>
        <w:rPr>
          <w:rFonts w:ascii="Arial" w:hAnsi="Arial" w:cs="Arial"/>
          <w:bCs/>
        </w:rPr>
      </w:pPr>
      <w:r w:rsidRPr="00B569AB">
        <w:rPr>
          <w:rFonts w:ascii="Arial" w:hAnsi="Arial" w:cs="Arial"/>
          <w:b/>
          <w:bCs/>
        </w:rPr>
        <w:t>Anlagen</w:t>
      </w:r>
      <w:r w:rsidR="00EF35D9" w:rsidRPr="00EF35D9">
        <w:rPr>
          <w:rFonts w:ascii="Arial" w:hAnsi="Arial" w:cs="Arial"/>
          <w:bCs/>
        </w:rPr>
        <w:t xml:space="preserve"> (werden jeweils aktualisiert)</w:t>
      </w:r>
    </w:p>
    <w:p w:rsidR="001D0AB1" w:rsidRPr="00B569AB" w:rsidRDefault="002940D6" w:rsidP="0023716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1D0AB1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Spielstadt </w:t>
        </w:r>
        <w:r w:rsidR="005E3BFD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und Schulfest -</w:t>
        </w:r>
        <w:r w:rsidR="009F21C6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 </w:t>
        </w:r>
        <w:r w:rsidR="001D0AB1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Ablauf Planung</w:t>
        </w:r>
      </w:hyperlink>
      <w:bookmarkStart w:id="0" w:name="_GoBack"/>
      <w:bookmarkEnd w:id="0"/>
    </w:p>
    <w:p w:rsidR="00E951C0" w:rsidRPr="00813B53" w:rsidRDefault="002940D6" w:rsidP="00E951C0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9" w:history="1">
        <w:r w:rsidR="00E951C0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Spielstadt - Vorlage Planung GLK Januar</w:t>
        </w:r>
      </w:hyperlink>
    </w:p>
    <w:p w:rsidR="00813B53" w:rsidRPr="00813B53" w:rsidRDefault="002940D6" w:rsidP="00813B53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10" w:history="1">
        <w:r w:rsidR="00813B53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Spielstadt </w:t>
        </w:r>
        <w:r w:rsidR="00813B5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–</w:t>
        </w:r>
        <w:r w:rsidR="00813B53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 </w:t>
        </w:r>
        <w:r w:rsidR="00813B5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Ideensammlung Werkstätten</w:t>
        </w:r>
      </w:hyperlink>
    </w:p>
    <w:p w:rsidR="00566C3A" w:rsidRPr="00B569AB" w:rsidRDefault="002940D6" w:rsidP="00E951C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11" w:history="1">
        <w:r w:rsidR="00E951C0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Ablauf Spielstadttag, Arbeitssequenz, </w:t>
        </w:r>
        <w:proofErr w:type="spellStart"/>
        <w:r w:rsidR="00E951C0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Regelungen_Essen</w:t>
        </w:r>
        <w:proofErr w:type="spellEnd"/>
        <w:r w:rsidR="00E951C0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-Trinken</w:t>
        </w:r>
      </w:hyperlink>
    </w:p>
    <w:p w:rsidR="00237167" w:rsidRPr="00F21BAA" w:rsidRDefault="002940D6" w:rsidP="00237167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12" w:history="1">
        <w:r w:rsidR="001D0AB1" w:rsidRPr="00E951C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Zeitplan Bürgermeisterwahl, Spielstadtname, Geldschein</w:t>
        </w:r>
      </w:hyperlink>
    </w:p>
    <w:p w:rsidR="00F21BAA" w:rsidRPr="00F21BAA" w:rsidRDefault="002940D6" w:rsidP="00F21BAA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13" w:history="1">
        <w:r w:rsidR="00F21BAA" w:rsidRPr="00F21BA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Infos Spielstadtname, -geld</w:t>
        </w:r>
      </w:hyperlink>
    </w:p>
    <w:p w:rsidR="00E951C0" w:rsidRPr="00813B53" w:rsidRDefault="002940D6" w:rsidP="00C3368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14" w:history="1">
        <w:r w:rsidR="00E951C0" w:rsidRPr="00813B5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Infos Kollegium vor Spielstadtwoche</w:t>
        </w:r>
      </w:hyperlink>
      <w:r w:rsidR="00813B53" w:rsidRPr="00813B53">
        <w:rPr>
          <w:rStyle w:val="Hyperlin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813B53" w:rsidRPr="00B569AB" w:rsidRDefault="00813B53" w:rsidP="00E951C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sectPr w:rsidR="00813B53" w:rsidRPr="00B569AB" w:rsidSect="00A46FD9">
      <w:headerReference w:type="default" r:id="rId15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D6" w:rsidRDefault="002940D6">
      <w:r>
        <w:separator/>
      </w:r>
    </w:p>
  </w:endnote>
  <w:endnote w:type="continuationSeparator" w:id="0">
    <w:p w:rsidR="002940D6" w:rsidRDefault="002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D6" w:rsidRDefault="002940D6">
      <w:r>
        <w:separator/>
      </w:r>
    </w:p>
  </w:footnote>
  <w:footnote w:type="continuationSeparator" w:id="0">
    <w:p w:rsidR="002940D6" w:rsidRDefault="0029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3A" w:rsidRDefault="00566C3A" w:rsidP="002C0375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="002D07AE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="002D07AE" w:rsidRPr="00B9776E">
      <w:rPr>
        <w:rStyle w:val="Seitenzahl"/>
        <w:rFonts w:cs="Arial"/>
        <w:sz w:val="20"/>
        <w:szCs w:val="20"/>
      </w:rPr>
      <w:fldChar w:fldCharType="separate"/>
    </w:r>
    <w:r w:rsidR="00F9422E">
      <w:rPr>
        <w:rStyle w:val="Seitenzahl"/>
        <w:rFonts w:cs="Arial"/>
        <w:noProof/>
        <w:sz w:val="20"/>
        <w:szCs w:val="20"/>
      </w:rPr>
      <w:t>1</w:t>
    </w:r>
    <w:r w:rsidR="002D07AE"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="002D07AE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="002D07AE" w:rsidRPr="00B9776E">
      <w:rPr>
        <w:rStyle w:val="Seitenzahl"/>
        <w:rFonts w:cs="Arial"/>
        <w:sz w:val="20"/>
        <w:szCs w:val="20"/>
      </w:rPr>
      <w:fldChar w:fldCharType="separate"/>
    </w:r>
    <w:r w:rsidR="00F9422E">
      <w:rPr>
        <w:rStyle w:val="Seitenzahl"/>
        <w:rFonts w:cs="Arial"/>
        <w:noProof/>
        <w:sz w:val="20"/>
        <w:szCs w:val="20"/>
      </w:rPr>
      <w:t>1</w:t>
    </w:r>
    <w:r w:rsidR="002D07AE" w:rsidRPr="00B9776E">
      <w:rPr>
        <w:rStyle w:val="Seitenzahl"/>
        <w:rFonts w:cs="Arial"/>
        <w:sz w:val="20"/>
        <w:szCs w:val="20"/>
      </w:rPr>
      <w:fldChar w:fldCharType="end"/>
    </w:r>
    <w:r w:rsidR="007C2C36">
      <w:rPr>
        <w:rStyle w:val="Seitenzahl"/>
        <w:rFonts w:cs="Arial"/>
        <w:sz w:val="20"/>
        <w:szCs w:val="20"/>
      </w:rPr>
      <w:br/>
      <w:t>Ansprechpartner: Hannig, Hirn, Raith</w:t>
    </w:r>
  </w:p>
  <w:p w:rsidR="00566C3A" w:rsidRPr="00B9776E" w:rsidRDefault="00566C3A" w:rsidP="002C0375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812906"/>
    <w:multiLevelType w:val="hybridMultilevel"/>
    <w:tmpl w:val="22102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470F53"/>
    <w:multiLevelType w:val="hybridMultilevel"/>
    <w:tmpl w:val="3F26EF1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1F18FE"/>
    <w:multiLevelType w:val="hybridMultilevel"/>
    <w:tmpl w:val="E0F4B212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21A49"/>
    <w:rsid w:val="00021E38"/>
    <w:rsid w:val="0002370C"/>
    <w:rsid w:val="00076E82"/>
    <w:rsid w:val="000A461C"/>
    <w:rsid w:val="000B311F"/>
    <w:rsid w:val="000B4588"/>
    <w:rsid w:val="000F2850"/>
    <w:rsid w:val="000F72E8"/>
    <w:rsid w:val="00126881"/>
    <w:rsid w:val="00150AAF"/>
    <w:rsid w:val="0015712B"/>
    <w:rsid w:val="001D0AB1"/>
    <w:rsid w:val="001E1387"/>
    <w:rsid w:val="00224B07"/>
    <w:rsid w:val="00237167"/>
    <w:rsid w:val="00250E59"/>
    <w:rsid w:val="00250E9C"/>
    <w:rsid w:val="00252A06"/>
    <w:rsid w:val="00267AC3"/>
    <w:rsid w:val="002848D6"/>
    <w:rsid w:val="002940D6"/>
    <w:rsid w:val="002C0375"/>
    <w:rsid w:val="002D07AE"/>
    <w:rsid w:val="002D43AD"/>
    <w:rsid w:val="00317C07"/>
    <w:rsid w:val="003376DE"/>
    <w:rsid w:val="0039788C"/>
    <w:rsid w:val="00397FD1"/>
    <w:rsid w:val="003B5563"/>
    <w:rsid w:val="0045633A"/>
    <w:rsid w:val="00474D69"/>
    <w:rsid w:val="005076A2"/>
    <w:rsid w:val="00521B82"/>
    <w:rsid w:val="00533865"/>
    <w:rsid w:val="0056486D"/>
    <w:rsid w:val="00566C3A"/>
    <w:rsid w:val="005867DA"/>
    <w:rsid w:val="005A3C5A"/>
    <w:rsid w:val="005B0072"/>
    <w:rsid w:val="005B2A75"/>
    <w:rsid w:val="005B68A0"/>
    <w:rsid w:val="005C4C54"/>
    <w:rsid w:val="005D7631"/>
    <w:rsid w:val="005E3BFD"/>
    <w:rsid w:val="005E4DD9"/>
    <w:rsid w:val="005F2524"/>
    <w:rsid w:val="00600B0B"/>
    <w:rsid w:val="006838D5"/>
    <w:rsid w:val="00692759"/>
    <w:rsid w:val="006D7AC9"/>
    <w:rsid w:val="006F0D9E"/>
    <w:rsid w:val="00763DA4"/>
    <w:rsid w:val="00783CF0"/>
    <w:rsid w:val="00784E77"/>
    <w:rsid w:val="007A2B16"/>
    <w:rsid w:val="007A7433"/>
    <w:rsid w:val="007C2C36"/>
    <w:rsid w:val="007E5EBB"/>
    <w:rsid w:val="00813B53"/>
    <w:rsid w:val="008214FD"/>
    <w:rsid w:val="00826160"/>
    <w:rsid w:val="008262F8"/>
    <w:rsid w:val="00855222"/>
    <w:rsid w:val="008776EB"/>
    <w:rsid w:val="008833E0"/>
    <w:rsid w:val="008D4A99"/>
    <w:rsid w:val="008E0003"/>
    <w:rsid w:val="00907DEC"/>
    <w:rsid w:val="00973536"/>
    <w:rsid w:val="009913E2"/>
    <w:rsid w:val="00994CF9"/>
    <w:rsid w:val="009957FD"/>
    <w:rsid w:val="0099611D"/>
    <w:rsid w:val="009A49C7"/>
    <w:rsid w:val="009C2213"/>
    <w:rsid w:val="009E1AC2"/>
    <w:rsid w:val="009F21C6"/>
    <w:rsid w:val="00A12A48"/>
    <w:rsid w:val="00A2506A"/>
    <w:rsid w:val="00A3527A"/>
    <w:rsid w:val="00A46FD9"/>
    <w:rsid w:val="00A51C2A"/>
    <w:rsid w:val="00A84334"/>
    <w:rsid w:val="00B2191E"/>
    <w:rsid w:val="00B412C0"/>
    <w:rsid w:val="00B41DB9"/>
    <w:rsid w:val="00B569AB"/>
    <w:rsid w:val="00B9776E"/>
    <w:rsid w:val="00BB7FC9"/>
    <w:rsid w:val="00C15339"/>
    <w:rsid w:val="00C35876"/>
    <w:rsid w:val="00CF10F1"/>
    <w:rsid w:val="00D41840"/>
    <w:rsid w:val="00D70532"/>
    <w:rsid w:val="00D7306D"/>
    <w:rsid w:val="00D84D27"/>
    <w:rsid w:val="00DA0BD7"/>
    <w:rsid w:val="00DB5C16"/>
    <w:rsid w:val="00DD5B58"/>
    <w:rsid w:val="00E035E2"/>
    <w:rsid w:val="00E2031F"/>
    <w:rsid w:val="00E46761"/>
    <w:rsid w:val="00E641FE"/>
    <w:rsid w:val="00E951C0"/>
    <w:rsid w:val="00EC6CC4"/>
    <w:rsid w:val="00EE71C8"/>
    <w:rsid w:val="00EF35D9"/>
    <w:rsid w:val="00F10712"/>
    <w:rsid w:val="00F21BAA"/>
    <w:rsid w:val="00F377FD"/>
    <w:rsid w:val="00F572D2"/>
    <w:rsid w:val="00F804E6"/>
    <w:rsid w:val="00F9422E"/>
    <w:rsid w:val="00FA6B41"/>
    <w:rsid w:val="00FB25E4"/>
    <w:rsid w:val="00FC09D5"/>
    <w:rsid w:val="00FC378D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9AB"/>
    <w:pPr>
      <w:spacing w:before="6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150A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69AB"/>
    <w:pPr>
      <w:spacing w:before="6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150A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FH_Spielstadt/Spielstadt%20und%20Schulfest%20-%20Ablauf%20Planung.docx" TargetMode="External"/><Relationship Id="rId13" Type="http://schemas.openxmlformats.org/officeDocument/2006/relationships/hyperlink" Target="http://www.hfh-schule.de/Schulhandbuch/PBs/HFH_Spielstadt/Infos%20Spielstadtname%20Geld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fh-schule.de/Schulhandbuch/PBs/HFH_Spielstadt/Zeitplan%20B&#252;rgermeisterwahl%20Name%20Geldschei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fh-schule.de/Schulhandbuch/PBs/HFH_Spielstadt/Ablauf%20Spielstadttag,%20Arbeitssequenz,%20Regelungen_Essen-Trinken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fh-schule.de/Schulhandbuch/PBs/HFH_Spielstadt/Spielstadt%20Ideensammlung%20Werkst&#228;tt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fh-schule.de/Schulhandbuch/PBs/HFH_Spielstadt/Spielstadt%20-%20Vorlage%20Planung%20GLK%20Januar.docx" TargetMode="External"/><Relationship Id="rId14" Type="http://schemas.openxmlformats.org/officeDocument/2006/relationships/hyperlink" Target="http://www.hfh-schule.de/Schulhandbuch/PBs/HFH_Spielstadt/Infos%20Kollegium%20vor%20Spielstadtwoch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Michael Hirn</cp:lastModifiedBy>
  <cp:revision>26</cp:revision>
  <dcterms:created xsi:type="dcterms:W3CDTF">2017-02-24T16:45:00Z</dcterms:created>
  <dcterms:modified xsi:type="dcterms:W3CDTF">2019-11-30T08:16:00Z</dcterms:modified>
</cp:coreProperties>
</file>